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C01" w:rsidRDefault="0074758B">
      <w:pPr>
        <w:pStyle w:val="1"/>
        <w:spacing w:before="113"/>
      </w:pPr>
      <w:r>
        <w:rPr>
          <w:noProof/>
          <w:lang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155447</wp:posOffset>
            </wp:positionH>
            <wp:positionV relativeFrom="paragraph">
              <wp:posOffset>5679</wp:posOffset>
            </wp:positionV>
            <wp:extent cx="2897841" cy="99212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7841" cy="992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ПРАЙС-ЛИСТ</w:t>
      </w:r>
    </w:p>
    <w:p w:rsidR="00243C01" w:rsidRDefault="0074758B">
      <w:pPr>
        <w:spacing w:before="2"/>
        <w:ind w:left="5352"/>
        <w:rPr>
          <w:sz w:val="40"/>
        </w:rPr>
      </w:pPr>
      <w:r>
        <w:rPr>
          <w:sz w:val="40"/>
        </w:rPr>
        <w:t>«РАДИО ГОРДОСТЬ»</w:t>
      </w:r>
    </w:p>
    <w:p w:rsidR="00243C01" w:rsidRDefault="0074758B">
      <w:pPr>
        <w:spacing w:before="6"/>
        <w:ind w:left="5352"/>
        <w:rPr>
          <w:sz w:val="30"/>
        </w:rPr>
      </w:pPr>
      <w:r>
        <w:rPr>
          <w:sz w:val="30"/>
        </w:rPr>
        <w:t>на 01.02.2024-31.03.2024</w:t>
      </w:r>
    </w:p>
    <w:p w:rsidR="00243C01" w:rsidRDefault="00243C01">
      <w:pPr>
        <w:pStyle w:val="a3"/>
        <w:spacing w:before="4"/>
        <w:rPr>
          <w:sz w:val="22"/>
        </w:rPr>
      </w:pPr>
    </w:p>
    <w:p w:rsidR="00243C01" w:rsidRDefault="0074758B">
      <w:pPr>
        <w:pStyle w:val="a3"/>
        <w:spacing w:before="101"/>
        <w:ind w:left="200" w:right="5179"/>
      </w:pPr>
      <w:r>
        <w:t>территория: г. Тюмень, Тюменская область частота: 87,5 МГц</w:t>
      </w:r>
    </w:p>
    <w:p w:rsidR="00243C01" w:rsidRDefault="0074758B">
      <w:pPr>
        <w:pStyle w:val="a3"/>
        <w:spacing w:line="343" w:lineRule="exact"/>
        <w:ind w:left="200"/>
      </w:pPr>
      <w:r>
        <w:t>ТО: 794,5 тыс. человек</w:t>
      </w:r>
    </w:p>
    <w:p w:rsidR="00243C01" w:rsidRDefault="00243C01">
      <w:pPr>
        <w:pStyle w:val="a3"/>
        <w:spacing w:before="4" w:after="1"/>
        <w:rPr>
          <w:sz w:val="24"/>
        </w:rPr>
      </w:pPr>
    </w:p>
    <w:tbl>
      <w:tblPr>
        <w:tblStyle w:val="TableNormal"/>
        <w:tblW w:w="0" w:type="auto"/>
        <w:tblInd w:w="23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7"/>
        <w:gridCol w:w="7372"/>
      </w:tblGrid>
      <w:tr w:rsidR="00243C01">
        <w:trPr>
          <w:trHeight w:val="510"/>
        </w:trPr>
        <w:tc>
          <w:tcPr>
            <w:tcW w:w="3757" w:type="dxa"/>
          </w:tcPr>
          <w:p w:rsidR="00243C01" w:rsidRDefault="0074758B">
            <w:pPr>
              <w:pStyle w:val="TableParagraph"/>
              <w:spacing w:before="113" w:line="240" w:lineRule="auto"/>
              <w:ind w:left="980"/>
              <w:rPr>
                <w:b/>
                <w:sz w:val="24"/>
              </w:rPr>
            </w:pPr>
            <w:r>
              <w:rPr>
                <w:b/>
                <w:sz w:val="24"/>
              </w:rPr>
              <w:t>время выхода</w:t>
            </w:r>
          </w:p>
        </w:tc>
        <w:tc>
          <w:tcPr>
            <w:tcW w:w="7372" w:type="dxa"/>
          </w:tcPr>
          <w:p w:rsidR="00243C01" w:rsidRDefault="0074758B">
            <w:pPr>
              <w:pStyle w:val="TableParagraph"/>
              <w:spacing w:before="113" w:line="240" w:lineRule="auto"/>
              <w:ind w:left="1653" w:right="1646"/>
              <w:rPr>
                <w:b/>
                <w:sz w:val="24"/>
              </w:rPr>
            </w:pPr>
            <w:r>
              <w:rPr>
                <w:b/>
                <w:sz w:val="24"/>
              </w:rPr>
              <w:t>стоимость 1 минуты, руб. с НДС</w:t>
            </w:r>
          </w:p>
        </w:tc>
      </w:tr>
      <w:tr w:rsidR="00243C01">
        <w:trPr>
          <w:trHeight w:val="296"/>
        </w:trPr>
        <w:tc>
          <w:tcPr>
            <w:tcW w:w="11129" w:type="dxa"/>
            <w:gridSpan w:val="2"/>
            <w:shd w:val="clear" w:color="auto" w:fill="D9D9D9"/>
          </w:tcPr>
          <w:p w:rsidR="00243C01" w:rsidRDefault="0074758B">
            <w:pPr>
              <w:pStyle w:val="TableParagraph"/>
              <w:spacing w:before="5"/>
              <w:ind w:left="6413" w:right="0"/>
              <w:jc w:val="left"/>
              <w:rPr>
                <w:sz w:val="24"/>
              </w:rPr>
            </w:pPr>
            <w:r>
              <w:rPr>
                <w:sz w:val="24"/>
              </w:rPr>
              <w:t>фиксированное размещение. будни</w:t>
            </w:r>
          </w:p>
        </w:tc>
      </w:tr>
      <w:tr w:rsidR="00243C01">
        <w:trPr>
          <w:trHeight w:val="294"/>
        </w:trPr>
        <w:tc>
          <w:tcPr>
            <w:tcW w:w="3757" w:type="dxa"/>
          </w:tcPr>
          <w:p w:rsidR="00243C01" w:rsidRDefault="0074758B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07:00-08:59</w:t>
            </w:r>
          </w:p>
        </w:tc>
        <w:tc>
          <w:tcPr>
            <w:tcW w:w="7372" w:type="dxa"/>
          </w:tcPr>
          <w:p w:rsidR="00243C01" w:rsidRDefault="0074758B">
            <w:pPr>
              <w:pStyle w:val="TableParagraph"/>
              <w:spacing w:before="3"/>
              <w:ind w:left="1650" w:right="1646"/>
              <w:rPr>
                <w:sz w:val="24"/>
              </w:rPr>
            </w:pPr>
            <w:r>
              <w:rPr>
                <w:sz w:val="24"/>
              </w:rPr>
              <w:t>1 750,00р.</w:t>
            </w:r>
          </w:p>
        </w:tc>
      </w:tr>
      <w:tr w:rsidR="00243C01">
        <w:trPr>
          <w:trHeight w:val="294"/>
        </w:trPr>
        <w:tc>
          <w:tcPr>
            <w:tcW w:w="3757" w:type="dxa"/>
          </w:tcPr>
          <w:p w:rsidR="00243C01" w:rsidRDefault="007475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09:00-10:59</w:t>
            </w:r>
          </w:p>
        </w:tc>
        <w:tc>
          <w:tcPr>
            <w:tcW w:w="7372" w:type="dxa"/>
          </w:tcPr>
          <w:p w:rsidR="00243C01" w:rsidRDefault="0074758B">
            <w:pPr>
              <w:pStyle w:val="TableParagraph"/>
              <w:ind w:left="1650" w:right="1646"/>
              <w:rPr>
                <w:sz w:val="24"/>
              </w:rPr>
            </w:pPr>
            <w:r>
              <w:rPr>
                <w:sz w:val="24"/>
              </w:rPr>
              <w:t>1 500,00р.</w:t>
            </w:r>
          </w:p>
        </w:tc>
      </w:tr>
      <w:tr w:rsidR="00243C01">
        <w:trPr>
          <w:trHeight w:val="294"/>
        </w:trPr>
        <w:tc>
          <w:tcPr>
            <w:tcW w:w="3757" w:type="dxa"/>
          </w:tcPr>
          <w:p w:rsidR="00243C01" w:rsidRDefault="007475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11:00-16:59</w:t>
            </w:r>
          </w:p>
        </w:tc>
        <w:tc>
          <w:tcPr>
            <w:tcW w:w="7372" w:type="dxa"/>
          </w:tcPr>
          <w:p w:rsidR="00243C01" w:rsidRDefault="0074758B">
            <w:pPr>
              <w:pStyle w:val="TableParagraph"/>
              <w:ind w:left="1653" w:right="1646"/>
              <w:rPr>
                <w:sz w:val="24"/>
              </w:rPr>
            </w:pPr>
            <w:r>
              <w:rPr>
                <w:sz w:val="24"/>
              </w:rPr>
              <w:t>750,00р.</w:t>
            </w:r>
          </w:p>
        </w:tc>
      </w:tr>
      <w:tr w:rsidR="00243C01">
        <w:trPr>
          <w:trHeight w:val="294"/>
        </w:trPr>
        <w:tc>
          <w:tcPr>
            <w:tcW w:w="3757" w:type="dxa"/>
          </w:tcPr>
          <w:p w:rsidR="00243C01" w:rsidRDefault="007475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17:00-17:59</w:t>
            </w:r>
          </w:p>
        </w:tc>
        <w:tc>
          <w:tcPr>
            <w:tcW w:w="7372" w:type="dxa"/>
          </w:tcPr>
          <w:p w:rsidR="00243C01" w:rsidRDefault="0074758B">
            <w:pPr>
              <w:pStyle w:val="TableParagraph"/>
              <w:ind w:left="1650" w:right="1646"/>
              <w:rPr>
                <w:sz w:val="24"/>
              </w:rPr>
            </w:pPr>
            <w:r>
              <w:rPr>
                <w:sz w:val="24"/>
              </w:rPr>
              <w:t>1 500,00р.</w:t>
            </w:r>
          </w:p>
        </w:tc>
      </w:tr>
      <w:tr w:rsidR="00243C01">
        <w:trPr>
          <w:trHeight w:val="293"/>
        </w:trPr>
        <w:tc>
          <w:tcPr>
            <w:tcW w:w="3757" w:type="dxa"/>
          </w:tcPr>
          <w:p w:rsidR="00243C01" w:rsidRDefault="0074758B">
            <w:pPr>
              <w:pStyle w:val="TableParagraph"/>
              <w:spacing w:before="5" w:line="269" w:lineRule="exact"/>
              <w:rPr>
                <w:sz w:val="24"/>
              </w:rPr>
            </w:pPr>
            <w:r>
              <w:rPr>
                <w:sz w:val="24"/>
              </w:rPr>
              <w:t>18:00-20:59</w:t>
            </w:r>
          </w:p>
        </w:tc>
        <w:tc>
          <w:tcPr>
            <w:tcW w:w="7372" w:type="dxa"/>
          </w:tcPr>
          <w:p w:rsidR="00243C01" w:rsidRDefault="0074758B">
            <w:pPr>
              <w:pStyle w:val="TableParagraph"/>
              <w:spacing w:before="5" w:line="269" w:lineRule="exact"/>
              <w:ind w:left="1650" w:right="1646"/>
              <w:rPr>
                <w:sz w:val="24"/>
              </w:rPr>
            </w:pPr>
            <w:r>
              <w:rPr>
                <w:sz w:val="24"/>
              </w:rPr>
              <w:t>2 000,00р.</w:t>
            </w:r>
          </w:p>
        </w:tc>
      </w:tr>
      <w:tr w:rsidR="00243C01">
        <w:trPr>
          <w:trHeight w:val="294"/>
        </w:trPr>
        <w:tc>
          <w:tcPr>
            <w:tcW w:w="3757" w:type="dxa"/>
          </w:tcPr>
          <w:p w:rsidR="00243C01" w:rsidRDefault="0074758B">
            <w:pPr>
              <w:pStyle w:val="TableParagraph"/>
              <w:spacing w:before="5" w:line="269" w:lineRule="exact"/>
              <w:rPr>
                <w:sz w:val="24"/>
              </w:rPr>
            </w:pPr>
            <w:r>
              <w:rPr>
                <w:sz w:val="24"/>
              </w:rPr>
              <w:t>21:00-22:59</w:t>
            </w:r>
          </w:p>
        </w:tc>
        <w:tc>
          <w:tcPr>
            <w:tcW w:w="7372" w:type="dxa"/>
          </w:tcPr>
          <w:p w:rsidR="00243C01" w:rsidRDefault="0074758B">
            <w:pPr>
              <w:pStyle w:val="TableParagraph"/>
              <w:spacing w:before="5" w:line="269" w:lineRule="exact"/>
              <w:ind w:left="1653" w:right="1646"/>
              <w:rPr>
                <w:sz w:val="24"/>
              </w:rPr>
            </w:pPr>
            <w:r>
              <w:rPr>
                <w:sz w:val="24"/>
              </w:rPr>
              <w:t>750,00р.</w:t>
            </w:r>
          </w:p>
        </w:tc>
      </w:tr>
      <w:tr w:rsidR="00243C01">
        <w:trPr>
          <w:trHeight w:val="293"/>
        </w:trPr>
        <w:tc>
          <w:tcPr>
            <w:tcW w:w="3757" w:type="dxa"/>
          </w:tcPr>
          <w:p w:rsidR="00243C01" w:rsidRDefault="0074758B">
            <w:pPr>
              <w:pStyle w:val="TableParagraph"/>
              <w:spacing w:before="5" w:line="269" w:lineRule="exact"/>
              <w:rPr>
                <w:sz w:val="24"/>
              </w:rPr>
            </w:pPr>
            <w:r>
              <w:rPr>
                <w:sz w:val="24"/>
              </w:rPr>
              <w:t>23:00-06:59</w:t>
            </w:r>
          </w:p>
        </w:tc>
        <w:tc>
          <w:tcPr>
            <w:tcW w:w="7372" w:type="dxa"/>
          </w:tcPr>
          <w:p w:rsidR="00243C01" w:rsidRDefault="0074758B">
            <w:pPr>
              <w:pStyle w:val="TableParagraph"/>
              <w:spacing w:before="5" w:line="269" w:lineRule="exact"/>
              <w:ind w:left="1653" w:right="1646"/>
              <w:rPr>
                <w:sz w:val="24"/>
              </w:rPr>
            </w:pPr>
            <w:r>
              <w:rPr>
                <w:sz w:val="24"/>
              </w:rPr>
              <w:t>500,00р.</w:t>
            </w:r>
          </w:p>
        </w:tc>
      </w:tr>
      <w:tr w:rsidR="00243C01">
        <w:trPr>
          <w:trHeight w:val="294"/>
        </w:trPr>
        <w:tc>
          <w:tcPr>
            <w:tcW w:w="11129" w:type="dxa"/>
            <w:gridSpan w:val="2"/>
            <w:shd w:val="clear" w:color="auto" w:fill="D9D9D9"/>
          </w:tcPr>
          <w:p w:rsidR="00243C01" w:rsidRDefault="0074758B">
            <w:pPr>
              <w:pStyle w:val="TableParagraph"/>
              <w:spacing w:before="5" w:line="269" w:lineRule="exact"/>
              <w:ind w:left="5988" w:right="0"/>
              <w:jc w:val="left"/>
              <w:rPr>
                <w:sz w:val="24"/>
              </w:rPr>
            </w:pPr>
            <w:r>
              <w:rPr>
                <w:sz w:val="24"/>
              </w:rPr>
              <w:t>фиксированное размещение. выходные</w:t>
            </w:r>
          </w:p>
        </w:tc>
      </w:tr>
      <w:tr w:rsidR="00243C01">
        <w:trPr>
          <w:trHeight w:val="296"/>
        </w:trPr>
        <w:tc>
          <w:tcPr>
            <w:tcW w:w="3757" w:type="dxa"/>
          </w:tcPr>
          <w:p w:rsidR="00243C01" w:rsidRDefault="0074758B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06:00-09:59</w:t>
            </w:r>
          </w:p>
        </w:tc>
        <w:tc>
          <w:tcPr>
            <w:tcW w:w="7372" w:type="dxa"/>
          </w:tcPr>
          <w:p w:rsidR="00243C01" w:rsidRDefault="0074758B">
            <w:pPr>
              <w:pStyle w:val="TableParagraph"/>
              <w:spacing w:before="5"/>
              <w:ind w:left="1653" w:right="1646"/>
              <w:rPr>
                <w:sz w:val="24"/>
              </w:rPr>
            </w:pPr>
            <w:r>
              <w:rPr>
                <w:sz w:val="24"/>
              </w:rPr>
              <w:t>750,00р.</w:t>
            </w:r>
          </w:p>
        </w:tc>
      </w:tr>
      <w:tr w:rsidR="00243C01">
        <w:trPr>
          <w:trHeight w:val="293"/>
        </w:trPr>
        <w:tc>
          <w:tcPr>
            <w:tcW w:w="3757" w:type="dxa"/>
          </w:tcPr>
          <w:p w:rsidR="00243C01" w:rsidRDefault="007475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10:00-12:59</w:t>
            </w:r>
          </w:p>
        </w:tc>
        <w:tc>
          <w:tcPr>
            <w:tcW w:w="7372" w:type="dxa"/>
          </w:tcPr>
          <w:p w:rsidR="00243C01" w:rsidRDefault="0074758B">
            <w:pPr>
              <w:pStyle w:val="TableParagraph"/>
              <w:ind w:left="1650" w:right="1646"/>
              <w:rPr>
                <w:sz w:val="24"/>
              </w:rPr>
            </w:pPr>
            <w:r>
              <w:rPr>
                <w:sz w:val="24"/>
              </w:rPr>
              <w:t>1 500,00р.</w:t>
            </w:r>
          </w:p>
        </w:tc>
      </w:tr>
      <w:tr w:rsidR="00243C01">
        <w:trPr>
          <w:trHeight w:val="294"/>
        </w:trPr>
        <w:tc>
          <w:tcPr>
            <w:tcW w:w="3757" w:type="dxa"/>
          </w:tcPr>
          <w:p w:rsidR="00243C01" w:rsidRDefault="0074758B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13:00-16:59</w:t>
            </w:r>
          </w:p>
        </w:tc>
        <w:tc>
          <w:tcPr>
            <w:tcW w:w="7372" w:type="dxa"/>
          </w:tcPr>
          <w:p w:rsidR="00243C01" w:rsidRDefault="0074758B">
            <w:pPr>
              <w:pStyle w:val="TableParagraph"/>
              <w:spacing w:before="3"/>
              <w:ind w:left="1650" w:right="1646"/>
              <w:rPr>
                <w:sz w:val="24"/>
              </w:rPr>
            </w:pPr>
            <w:r>
              <w:rPr>
                <w:sz w:val="24"/>
              </w:rPr>
              <w:t>1 000,00р.</w:t>
            </w:r>
          </w:p>
        </w:tc>
      </w:tr>
      <w:tr w:rsidR="00243C01">
        <w:trPr>
          <w:trHeight w:val="293"/>
        </w:trPr>
        <w:tc>
          <w:tcPr>
            <w:tcW w:w="3757" w:type="dxa"/>
          </w:tcPr>
          <w:p w:rsidR="00243C01" w:rsidRDefault="007475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17:00-20:59</w:t>
            </w:r>
          </w:p>
        </w:tc>
        <w:tc>
          <w:tcPr>
            <w:tcW w:w="7372" w:type="dxa"/>
          </w:tcPr>
          <w:p w:rsidR="00243C01" w:rsidRDefault="0074758B">
            <w:pPr>
              <w:pStyle w:val="TableParagraph"/>
              <w:ind w:left="1650" w:right="1646"/>
              <w:rPr>
                <w:sz w:val="24"/>
              </w:rPr>
            </w:pPr>
            <w:r>
              <w:rPr>
                <w:sz w:val="24"/>
              </w:rPr>
              <w:t>1 250,00р.</w:t>
            </w:r>
          </w:p>
        </w:tc>
      </w:tr>
      <w:tr w:rsidR="00243C01">
        <w:trPr>
          <w:trHeight w:val="294"/>
        </w:trPr>
        <w:tc>
          <w:tcPr>
            <w:tcW w:w="3757" w:type="dxa"/>
          </w:tcPr>
          <w:p w:rsidR="00243C01" w:rsidRDefault="007475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21:00-05:59</w:t>
            </w:r>
          </w:p>
        </w:tc>
        <w:tc>
          <w:tcPr>
            <w:tcW w:w="7372" w:type="dxa"/>
          </w:tcPr>
          <w:p w:rsidR="00243C01" w:rsidRDefault="0074758B">
            <w:pPr>
              <w:pStyle w:val="TableParagraph"/>
              <w:ind w:left="1653" w:right="1646"/>
              <w:rPr>
                <w:sz w:val="24"/>
              </w:rPr>
            </w:pPr>
            <w:r>
              <w:rPr>
                <w:sz w:val="24"/>
              </w:rPr>
              <w:t>500,00р.</w:t>
            </w:r>
          </w:p>
        </w:tc>
      </w:tr>
      <w:tr w:rsidR="00243C01">
        <w:trPr>
          <w:trHeight w:val="293"/>
        </w:trPr>
        <w:tc>
          <w:tcPr>
            <w:tcW w:w="11129" w:type="dxa"/>
            <w:gridSpan w:val="2"/>
            <w:shd w:val="clear" w:color="auto" w:fill="D9D9D9"/>
          </w:tcPr>
          <w:p w:rsidR="00243C01" w:rsidRDefault="0074758B">
            <w:pPr>
              <w:pStyle w:val="TableParagraph"/>
              <w:ind w:left="0" w:right="88"/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плаваюшее</w:t>
            </w:r>
            <w:proofErr w:type="spellEnd"/>
            <w:r>
              <w:rPr>
                <w:sz w:val="24"/>
              </w:rPr>
              <w:t>» размещение</w:t>
            </w:r>
          </w:p>
        </w:tc>
      </w:tr>
      <w:tr w:rsidR="00243C01">
        <w:trPr>
          <w:trHeight w:val="296"/>
        </w:trPr>
        <w:tc>
          <w:tcPr>
            <w:tcW w:w="3757" w:type="dxa"/>
          </w:tcPr>
          <w:p w:rsidR="00243C01" w:rsidRDefault="0074758B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07:00-22:59</w:t>
            </w:r>
          </w:p>
        </w:tc>
        <w:tc>
          <w:tcPr>
            <w:tcW w:w="7372" w:type="dxa"/>
          </w:tcPr>
          <w:p w:rsidR="00243C01" w:rsidRDefault="0074758B">
            <w:pPr>
              <w:pStyle w:val="TableParagraph"/>
              <w:spacing w:before="5"/>
              <w:ind w:left="1650" w:right="1646"/>
              <w:rPr>
                <w:sz w:val="24"/>
              </w:rPr>
            </w:pPr>
            <w:r>
              <w:rPr>
                <w:sz w:val="24"/>
              </w:rPr>
              <w:t>1 000,00</w:t>
            </w:r>
          </w:p>
        </w:tc>
      </w:tr>
    </w:tbl>
    <w:p w:rsidR="00243C01" w:rsidRDefault="00243C01">
      <w:pPr>
        <w:pStyle w:val="a3"/>
        <w:spacing w:before="6"/>
        <w:rPr>
          <w:sz w:val="21"/>
        </w:rPr>
      </w:pPr>
    </w:p>
    <w:tbl>
      <w:tblPr>
        <w:tblStyle w:val="TableNormal"/>
        <w:tblW w:w="0" w:type="auto"/>
        <w:tblInd w:w="23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6"/>
        <w:gridCol w:w="4405"/>
      </w:tblGrid>
      <w:tr w:rsidR="00243C01">
        <w:trPr>
          <w:trHeight w:val="294"/>
        </w:trPr>
        <w:tc>
          <w:tcPr>
            <w:tcW w:w="6736" w:type="dxa"/>
            <w:shd w:val="clear" w:color="auto" w:fill="D9D9D9"/>
          </w:tcPr>
          <w:p w:rsidR="00243C01" w:rsidRDefault="0074758B">
            <w:pPr>
              <w:pStyle w:val="TableParagraph"/>
              <w:ind w:left="987" w:right="982"/>
              <w:rPr>
                <w:b/>
                <w:sz w:val="24"/>
              </w:rPr>
            </w:pPr>
            <w:r>
              <w:rPr>
                <w:b/>
                <w:sz w:val="24"/>
              </w:rPr>
              <w:t>хронометраж</w:t>
            </w:r>
          </w:p>
        </w:tc>
        <w:tc>
          <w:tcPr>
            <w:tcW w:w="4405" w:type="dxa"/>
            <w:shd w:val="clear" w:color="auto" w:fill="D9D9D9"/>
          </w:tcPr>
          <w:p w:rsidR="00243C01" w:rsidRDefault="0074758B">
            <w:pPr>
              <w:pStyle w:val="TableParagraph"/>
              <w:ind w:left="1272" w:right="1271"/>
              <w:rPr>
                <w:b/>
                <w:sz w:val="24"/>
              </w:rPr>
            </w:pPr>
            <w:r>
              <w:rPr>
                <w:b/>
                <w:sz w:val="24"/>
              </w:rPr>
              <w:t>коэффициент</w:t>
            </w:r>
          </w:p>
        </w:tc>
      </w:tr>
      <w:tr w:rsidR="00243C01">
        <w:trPr>
          <w:trHeight w:val="298"/>
        </w:trPr>
        <w:tc>
          <w:tcPr>
            <w:tcW w:w="6736" w:type="dxa"/>
          </w:tcPr>
          <w:p w:rsidR="00243C01" w:rsidRDefault="0074758B">
            <w:pPr>
              <w:pStyle w:val="TableParagraph"/>
              <w:spacing w:before="5" w:line="274" w:lineRule="exact"/>
              <w:ind w:left="985" w:right="983"/>
              <w:rPr>
                <w:sz w:val="24"/>
              </w:rPr>
            </w:pPr>
            <w:r>
              <w:rPr>
                <w:sz w:val="24"/>
              </w:rPr>
              <w:t>до 05 секунд (включительно)</w:t>
            </w:r>
          </w:p>
        </w:tc>
        <w:tc>
          <w:tcPr>
            <w:tcW w:w="4405" w:type="dxa"/>
          </w:tcPr>
          <w:p w:rsidR="00243C01" w:rsidRDefault="0074758B">
            <w:pPr>
              <w:pStyle w:val="TableParagraph"/>
              <w:spacing w:before="5" w:line="274" w:lineRule="exact"/>
              <w:ind w:left="1272" w:right="1271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</w:tr>
      <w:tr w:rsidR="00243C01">
        <w:trPr>
          <w:trHeight w:val="294"/>
        </w:trPr>
        <w:tc>
          <w:tcPr>
            <w:tcW w:w="6736" w:type="dxa"/>
          </w:tcPr>
          <w:p w:rsidR="00243C01" w:rsidRDefault="0074758B">
            <w:pPr>
              <w:pStyle w:val="TableParagraph"/>
              <w:ind w:left="985" w:right="983"/>
              <w:rPr>
                <w:sz w:val="24"/>
              </w:rPr>
            </w:pPr>
            <w:r>
              <w:rPr>
                <w:sz w:val="24"/>
              </w:rPr>
              <w:t>до 10 секунд (включительно)</w:t>
            </w:r>
          </w:p>
        </w:tc>
        <w:tc>
          <w:tcPr>
            <w:tcW w:w="4405" w:type="dxa"/>
          </w:tcPr>
          <w:p w:rsidR="00243C01" w:rsidRDefault="0074758B">
            <w:pPr>
              <w:pStyle w:val="TableParagraph"/>
              <w:ind w:left="1272" w:right="1271"/>
              <w:rPr>
                <w:sz w:val="24"/>
              </w:rPr>
            </w:pPr>
            <w:r>
              <w:rPr>
                <w:sz w:val="24"/>
              </w:rPr>
              <w:t>0,30</w:t>
            </w:r>
          </w:p>
        </w:tc>
      </w:tr>
      <w:tr w:rsidR="00243C01">
        <w:trPr>
          <w:trHeight w:val="293"/>
        </w:trPr>
        <w:tc>
          <w:tcPr>
            <w:tcW w:w="6736" w:type="dxa"/>
          </w:tcPr>
          <w:p w:rsidR="00243C01" w:rsidRDefault="0074758B">
            <w:pPr>
              <w:pStyle w:val="TableParagraph"/>
              <w:ind w:left="985" w:right="983"/>
              <w:rPr>
                <w:sz w:val="24"/>
              </w:rPr>
            </w:pPr>
            <w:r>
              <w:rPr>
                <w:sz w:val="24"/>
              </w:rPr>
              <w:t>до 15 секунд (включительно)</w:t>
            </w:r>
          </w:p>
        </w:tc>
        <w:tc>
          <w:tcPr>
            <w:tcW w:w="4405" w:type="dxa"/>
          </w:tcPr>
          <w:p w:rsidR="00243C01" w:rsidRDefault="0074758B">
            <w:pPr>
              <w:pStyle w:val="TableParagraph"/>
              <w:ind w:left="1272" w:right="1271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</w:tr>
      <w:tr w:rsidR="00243C01">
        <w:trPr>
          <w:trHeight w:val="311"/>
        </w:trPr>
        <w:tc>
          <w:tcPr>
            <w:tcW w:w="6736" w:type="dxa"/>
          </w:tcPr>
          <w:p w:rsidR="00243C01" w:rsidRDefault="0074758B">
            <w:pPr>
              <w:pStyle w:val="TableParagraph"/>
              <w:spacing w:before="13" w:line="278" w:lineRule="exact"/>
              <w:ind w:left="985" w:right="983"/>
              <w:rPr>
                <w:sz w:val="24"/>
              </w:rPr>
            </w:pPr>
            <w:r>
              <w:rPr>
                <w:sz w:val="24"/>
              </w:rPr>
              <w:t>до 20 секунд (включительно)</w:t>
            </w:r>
          </w:p>
        </w:tc>
        <w:tc>
          <w:tcPr>
            <w:tcW w:w="4405" w:type="dxa"/>
          </w:tcPr>
          <w:p w:rsidR="00243C01" w:rsidRDefault="0074758B">
            <w:pPr>
              <w:pStyle w:val="TableParagraph"/>
              <w:spacing w:before="13" w:line="278" w:lineRule="exact"/>
              <w:ind w:left="1272" w:right="1271"/>
              <w:rPr>
                <w:sz w:val="24"/>
              </w:rPr>
            </w:pPr>
            <w:r>
              <w:rPr>
                <w:sz w:val="24"/>
              </w:rPr>
              <w:t>0,50</w:t>
            </w:r>
          </w:p>
        </w:tc>
      </w:tr>
      <w:tr w:rsidR="00243C01">
        <w:trPr>
          <w:trHeight w:val="293"/>
        </w:trPr>
        <w:tc>
          <w:tcPr>
            <w:tcW w:w="6736" w:type="dxa"/>
          </w:tcPr>
          <w:p w:rsidR="00243C01" w:rsidRDefault="0074758B">
            <w:pPr>
              <w:pStyle w:val="TableParagraph"/>
              <w:ind w:left="985" w:right="983"/>
              <w:rPr>
                <w:sz w:val="24"/>
              </w:rPr>
            </w:pPr>
            <w:r>
              <w:rPr>
                <w:sz w:val="24"/>
              </w:rPr>
              <w:t>до 30 секунд (включительно)</w:t>
            </w:r>
          </w:p>
        </w:tc>
        <w:tc>
          <w:tcPr>
            <w:tcW w:w="4405" w:type="dxa"/>
          </w:tcPr>
          <w:p w:rsidR="00243C01" w:rsidRDefault="0074758B">
            <w:pPr>
              <w:pStyle w:val="TableParagraph"/>
              <w:ind w:left="1272" w:right="1271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</w:tr>
      <w:tr w:rsidR="00243C01">
        <w:trPr>
          <w:trHeight w:val="294"/>
        </w:trPr>
        <w:tc>
          <w:tcPr>
            <w:tcW w:w="6736" w:type="dxa"/>
          </w:tcPr>
          <w:p w:rsidR="00243C01" w:rsidRDefault="0074758B">
            <w:pPr>
              <w:pStyle w:val="TableParagraph"/>
              <w:spacing w:before="5" w:line="269" w:lineRule="exact"/>
              <w:ind w:left="985" w:right="983"/>
              <w:rPr>
                <w:sz w:val="24"/>
              </w:rPr>
            </w:pPr>
            <w:r>
              <w:rPr>
                <w:sz w:val="24"/>
              </w:rPr>
              <w:t>до 45 секунд (включительно)</w:t>
            </w:r>
          </w:p>
        </w:tc>
        <w:tc>
          <w:tcPr>
            <w:tcW w:w="4405" w:type="dxa"/>
          </w:tcPr>
          <w:p w:rsidR="00243C01" w:rsidRDefault="0074758B">
            <w:pPr>
              <w:pStyle w:val="TableParagraph"/>
              <w:spacing w:before="5" w:line="269" w:lineRule="exact"/>
              <w:ind w:left="1272" w:right="1271"/>
              <w:rPr>
                <w:sz w:val="24"/>
              </w:rPr>
            </w:pPr>
            <w:r>
              <w:rPr>
                <w:sz w:val="24"/>
              </w:rPr>
              <w:t>0,90</w:t>
            </w:r>
          </w:p>
        </w:tc>
      </w:tr>
      <w:tr w:rsidR="00243C01">
        <w:trPr>
          <w:trHeight w:val="310"/>
        </w:trPr>
        <w:tc>
          <w:tcPr>
            <w:tcW w:w="6736" w:type="dxa"/>
          </w:tcPr>
          <w:p w:rsidR="00243C01" w:rsidRDefault="0074758B">
            <w:pPr>
              <w:pStyle w:val="TableParagraph"/>
              <w:spacing w:before="12" w:line="278" w:lineRule="exact"/>
              <w:ind w:left="987" w:right="983"/>
              <w:rPr>
                <w:sz w:val="24"/>
              </w:rPr>
            </w:pPr>
            <w:r>
              <w:rPr>
                <w:sz w:val="24"/>
              </w:rPr>
              <w:t>до 01 минуты 00 секунд (включительно)</w:t>
            </w:r>
          </w:p>
        </w:tc>
        <w:tc>
          <w:tcPr>
            <w:tcW w:w="4405" w:type="dxa"/>
          </w:tcPr>
          <w:p w:rsidR="00243C01" w:rsidRDefault="0074758B">
            <w:pPr>
              <w:pStyle w:val="TableParagraph"/>
              <w:spacing w:before="12" w:line="278" w:lineRule="exact"/>
              <w:ind w:left="1272" w:right="1270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243C01">
        <w:trPr>
          <w:trHeight w:val="293"/>
        </w:trPr>
        <w:tc>
          <w:tcPr>
            <w:tcW w:w="6736" w:type="dxa"/>
          </w:tcPr>
          <w:p w:rsidR="00243C01" w:rsidRDefault="0074758B">
            <w:pPr>
              <w:pStyle w:val="TableParagraph"/>
              <w:spacing w:before="5" w:line="269" w:lineRule="exact"/>
              <w:ind w:left="987" w:right="983"/>
              <w:rPr>
                <w:sz w:val="24"/>
              </w:rPr>
            </w:pPr>
            <w:r>
              <w:rPr>
                <w:sz w:val="24"/>
              </w:rPr>
              <w:t>до 02 минут 00 секунд (включительно)</w:t>
            </w:r>
          </w:p>
        </w:tc>
        <w:tc>
          <w:tcPr>
            <w:tcW w:w="4405" w:type="dxa"/>
          </w:tcPr>
          <w:p w:rsidR="00243C01" w:rsidRDefault="0074758B">
            <w:pPr>
              <w:pStyle w:val="TableParagraph"/>
              <w:spacing w:before="5" w:line="269" w:lineRule="exact"/>
              <w:ind w:left="1272" w:right="1270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 w:rsidR="00243C01">
        <w:trPr>
          <w:trHeight w:val="296"/>
        </w:trPr>
        <w:tc>
          <w:tcPr>
            <w:tcW w:w="6736" w:type="dxa"/>
          </w:tcPr>
          <w:p w:rsidR="00243C01" w:rsidRDefault="0074758B">
            <w:pPr>
              <w:pStyle w:val="TableParagraph"/>
              <w:spacing w:before="5"/>
              <w:ind w:left="987" w:right="983"/>
              <w:rPr>
                <w:sz w:val="24"/>
              </w:rPr>
            </w:pPr>
            <w:r>
              <w:rPr>
                <w:sz w:val="24"/>
              </w:rPr>
              <w:t>до 03 минут 00 секунд (включительно)</w:t>
            </w:r>
          </w:p>
        </w:tc>
        <w:tc>
          <w:tcPr>
            <w:tcW w:w="4405" w:type="dxa"/>
          </w:tcPr>
          <w:p w:rsidR="00243C01" w:rsidRDefault="0074758B">
            <w:pPr>
              <w:pStyle w:val="TableParagraph"/>
              <w:spacing w:before="5"/>
              <w:ind w:left="1272" w:right="1270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</w:tbl>
    <w:p w:rsidR="00243C01" w:rsidRDefault="00243C01">
      <w:pPr>
        <w:pStyle w:val="a3"/>
        <w:rPr>
          <w:sz w:val="34"/>
        </w:rPr>
      </w:pPr>
    </w:p>
    <w:p w:rsidR="0074758B" w:rsidRPr="00504C6C" w:rsidRDefault="0074758B" w:rsidP="0074758B">
      <w:pPr>
        <w:ind w:left="-737"/>
        <w:jc w:val="right"/>
        <w:rPr>
          <w:sz w:val="28"/>
          <w:szCs w:val="28"/>
        </w:rPr>
      </w:pPr>
      <w:r w:rsidRPr="00504C6C">
        <w:rPr>
          <w:sz w:val="28"/>
          <w:szCs w:val="28"/>
        </w:rPr>
        <w:t>БРЭНД МЕДИА</w:t>
      </w:r>
      <w:r>
        <w:rPr>
          <w:sz w:val="28"/>
          <w:szCs w:val="28"/>
        </w:rPr>
        <w:br/>
        <w:t>Рекламное агентство полного цикла</w:t>
      </w:r>
      <w:r w:rsidRPr="00504C6C">
        <w:rPr>
          <w:sz w:val="28"/>
          <w:szCs w:val="28"/>
        </w:rPr>
        <w:br/>
        <w:t>+74957408558 (многоканальный)</w:t>
      </w:r>
      <w:r w:rsidRPr="00504C6C">
        <w:rPr>
          <w:sz w:val="28"/>
          <w:szCs w:val="28"/>
        </w:rPr>
        <w:br/>
      </w:r>
      <w:hyperlink r:id="rId5" w:history="1">
        <w:r w:rsidRPr="00504C6C">
          <w:rPr>
            <w:rStyle w:val="a5"/>
            <w:sz w:val="28"/>
            <w:szCs w:val="28"/>
          </w:rPr>
          <w:t>info@brandmedia.ru</w:t>
        </w:r>
      </w:hyperlink>
      <w:r w:rsidRPr="00504C6C">
        <w:rPr>
          <w:sz w:val="28"/>
          <w:szCs w:val="28"/>
        </w:rPr>
        <w:br/>
        <w:t>www.brand-radio.ru</w:t>
      </w:r>
    </w:p>
    <w:p w:rsidR="0074758B" w:rsidRDefault="0074758B" w:rsidP="0074758B">
      <w:pPr>
        <w:pStyle w:val="a3"/>
        <w:jc w:val="right"/>
        <w:rPr>
          <w:sz w:val="34"/>
        </w:rPr>
      </w:pPr>
      <w:bookmarkStart w:id="0" w:name="_GoBack"/>
      <w:bookmarkEnd w:id="0"/>
    </w:p>
    <w:sectPr w:rsidR="0074758B">
      <w:type w:val="continuous"/>
      <w:pgSz w:w="11910" w:h="16840"/>
      <w:pgMar w:top="680" w:right="30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43C01"/>
    <w:rsid w:val="00243C01"/>
    <w:rsid w:val="0074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5D6D5"/>
  <w15:docId w15:val="{E505672E-1C0F-478A-9C51-2FD1F26F3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entury Gothic" w:eastAsia="Century Gothic" w:hAnsi="Century Gothic" w:cs="Century Gothic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2"/>
      <w:ind w:left="5352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" w:line="271" w:lineRule="exact"/>
      <w:ind w:left="974" w:right="969"/>
      <w:jc w:val="center"/>
    </w:pPr>
  </w:style>
  <w:style w:type="character" w:styleId="a5">
    <w:name w:val="Hyperlink"/>
    <w:basedOn w:val="a0"/>
    <w:uiPriority w:val="99"/>
    <w:unhideWhenUsed/>
    <w:rsid w:val="007475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brandmedia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Company>BRAND MEDIA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www.brand-radio.ru</dc:creator>
  <cp:lastModifiedBy>Павел Левашев</cp:lastModifiedBy>
  <cp:revision>2</cp:revision>
  <dcterms:created xsi:type="dcterms:W3CDTF">2024-03-06T15:48:00Z</dcterms:created>
  <dcterms:modified xsi:type="dcterms:W3CDTF">2024-03-06T15:51:00Z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2024-03-06T00:00:00Z</vt:filetime>
  </property>
</Properties>
</file>